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80C1" w14:textId="2F1C5F87" w:rsidR="00D70515" w:rsidRPr="00A431B4" w:rsidRDefault="00D70515" w:rsidP="00D70515">
      <w:pPr>
        <w:spacing w:line="240" w:lineRule="exact"/>
        <w:rPr>
          <w:rFonts w:asciiTheme="majorHAnsi" w:eastAsia="Times New Roman" w:hAnsiTheme="majorHAnsi"/>
          <w:color w:val="156082" w:themeColor="accent1"/>
          <w:sz w:val="28"/>
          <w:szCs w:val="28"/>
        </w:rPr>
      </w:pPr>
      <w:r w:rsidRPr="00A431B4">
        <w:rPr>
          <w:rFonts w:asciiTheme="majorHAnsi" w:eastAsia="Times New Roman" w:hAnsiTheme="majorHAnsi"/>
          <w:color w:val="156082" w:themeColor="accent1"/>
          <w:sz w:val="28"/>
          <w:szCs w:val="28"/>
        </w:rPr>
        <w:t>Anexa 3.  Lista Domeniilor de Specializare Științifică</w:t>
      </w:r>
    </w:p>
    <w:p w14:paraId="0B761B3F" w14:textId="77777777" w:rsidR="00D70515" w:rsidRPr="006A6DF5" w:rsidRDefault="00D70515" w:rsidP="00D70515">
      <w:pPr>
        <w:spacing w:line="240" w:lineRule="exact"/>
        <w:rPr>
          <w:rFonts w:eastAsia="Times New Roman"/>
          <w:color w:val="000000"/>
        </w:rPr>
      </w:pPr>
      <w:r w:rsidRPr="006A6DF5">
        <w:rPr>
          <w:rFonts w:eastAsia="Times New Roman"/>
          <w:color w:val="000000"/>
        </w:rPr>
        <w:t>Conform HG nr. 367/2023</w:t>
      </w:r>
    </w:p>
    <w:p w14:paraId="4CFFFD07" w14:textId="77777777" w:rsidR="00D70515" w:rsidRPr="00D656B6" w:rsidRDefault="00D70515" w:rsidP="00D70515">
      <w:pPr>
        <w:spacing w:line="240" w:lineRule="exact"/>
        <w:rPr>
          <w:sz w:val="12"/>
          <w:szCs w:val="14"/>
        </w:rPr>
      </w:pPr>
    </w:p>
    <w:tbl>
      <w:tblPr>
        <w:tblStyle w:val="TableGrid"/>
        <w:tblW w:w="9024" w:type="dxa"/>
        <w:tblInd w:w="752" w:type="dxa"/>
        <w:tblLook w:val="04A0" w:firstRow="1" w:lastRow="0" w:firstColumn="1" w:lastColumn="0" w:noHBand="0" w:noVBand="1"/>
      </w:tblPr>
      <w:tblGrid>
        <w:gridCol w:w="804"/>
        <w:gridCol w:w="1813"/>
        <w:gridCol w:w="6407"/>
      </w:tblGrid>
      <w:tr w:rsidR="00D70515" w:rsidRPr="006A6DF5" w14:paraId="2160EF3A" w14:textId="77777777" w:rsidTr="00D70515">
        <w:trPr>
          <w:trHeight w:val="410"/>
        </w:trPr>
        <w:tc>
          <w:tcPr>
            <w:tcW w:w="804" w:type="dxa"/>
            <w:hideMark/>
          </w:tcPr>
          <w:p w14:paraId="139AD7C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Nr.crt.</w:t>
            </w:r>
          </w:p>
        </w:tc>
        <w:tc>
          <w:tcPr>
            <w:tcW w:w="1813" w:type="dxa"/>
            <w:hideMark/>
          </w:tcPr>
          <w:p w14:paraId="3654A5CA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 xml:space="preserve">Cod </w:t>
            </w:r>
            <w:r>
              <w:rPr>
                <w:rFonts w:eastAsia="Times New Roman"/>
                <w:b/>
                <w:bCs/>
                <w:color w:val="000000"/>
              </w:rPr>
              <w:t>grupuri de domenii</w:t>
            </w:r>
          </w:p>
        </w:tc>
        <w:tc>
          <w:tcPr>
            <w:tcW w:w="6407" w:type="dxa"/>
            <w:hideMark/>
          </w:tcPr>
          <w:p w14:paraId="68690E9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6DF5">
              <w:rPr>
                <w:rFonts w:eastAsia="Times New Roman"/>
                <w:b/>
                <w:bCs/>
                <w:color w:val="000000"/>
              </w:rPr>
              <w:t>Domenii</w:t>
            </w:r>
          </w:p>
        </w:tc>
      </w:tr>
      <w:tr w:rsidR="00D70515" w:rsidRPr="006A6DF5" w14:paraId="757E15D4" w14:textId="77777777" w:rsidTr="00D70515">
        <w:trPr>
          <w:trHeight w:val="220"/>
        </w:trPr>
        <w:tc>
          <w:tcPr>
            <w:tcW w:w="804" w:type="dxa"/>
            <w:hideMark/>
          </w:tcPr>
          <w:p w14:paraId="1EC6450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13" w:type="dxa"/>
            <w:noWrap/>
            <w:hideMark/>
          </w:tcPr>
          <w:p w14:paraId="3753304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>_AU</w:t>
            </w:r>
          </w:p>
        </w:tc>
        <w:tc>
          <w:tcPr>
            <w:tcW w:w="6407" w:type="dxa"/>
            <w:hideMark/>
          </w:tcPr>
          <w:p w14:paraId="0D6EFA1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Arhitectură</w:t>
            </w:r>
          </w:p>
        </w:tc>
      </w:tr>
      <w:tr w:rsidR="00D70515" w:rsidRPr="006A6DF5" w14:paraId="72A2FB70" w14:textId="77777777" w:rsidTr="00D70515">
        <w:trPr>
          <w:trHeight w:val="242"/>
        </w:trPr>
        <w:tc>
          <w:tcPr>
            <w:tcW w:w="804" w:type="dxa"/>
            <w:vMerge w:val="restart"/>
            <w:hideMark/>
          </w:tcPr>
          <w:p w14:paraId="01186A6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13" w:type="dxa"/>
            <w:vMerge w:val="restart"/>
            <w:noWrap/>
            <w:hideMark/>
          </w:tcPr>
          <w:p w14:paraId="20B73CDA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02</w:t>
            </w:r>
            <w:r>
              <w:rPr>
                <w:rFonts w:eastAsia="Times New Roman"/>
                <w:color w:val="000000"/>
              </w:rPr>
              <w:t>_AC</w:t>
            </w:r>
          </w:p>
        </w:tc>
        <w:tc>
          <w:tcPr>
            <w:tcW w:w="6407" w:type="dxa"/>
            <w:hideMark/>
          </w:tcPr>
          <w:p w14:paraId="30A6309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Calculatoare și tehnologia informației </w:t>
            </w:r>
          </w:p>
        </w:tc>
      </w:tr>
      <w:tr w:rsidR="00D70515" w:rsidRPr="006A6DF5" w14:paraId="2395A3E2" w14:textId="77777777" w:rsidTr="00D70515">
        <w:trPr>
          <w:trHeight w:val="228"/>
        </w:trPr>
        <w:tc>
          <w:tcPr>
            <w:tcW w:w="804" w:type="dxa"/>
            <w:vMerge/>
            <w:hideMark/>
          </w:tcPr>
          <w:p w14:paraId="7194F36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7A4BAF3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48E566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sistemelor</w:t>
            </w:r>
          </w:p>
        </w:tc>
      </w:tr>
      <w:tr w:rsidR="00D70515" w:rsidRPr="006A6DF5" w14:paraId="7414A8AF" w14:textId="77777777" w:rsidTr="00D70515">
        <w:trPr>
          <w:trHeight w:val="250"/>
        </w:trPr>
        <w:tc>
          <w:tcPr>
            <w:tcW w:w="804" w:type="dxa"/>
            <w:vMerge w:val="restart"/>
            <w:hideMark/>
          </w:tcPr>
          <w:p w14:paraId="3EBCCF3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13" w:type="dxa"/>
            <w:vMerge w:val="restart"/>
            <w:noWrap/>
            <w:hideMark/>
          </w:tcPr>
          <w:p w14:paraId="6C677BE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_C</w:t>
            </w:r>
          </w:p>
        </w:tc>
        <w:tc>
          <w:tcPr>
            <w:tcW w:w="6407" w:type="dxa"/>
            <w:hideMark/>
          </w:tcPr>
          <w:p w14:paraId="590A1D5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civilă</w:t>
            </w:r>
          </w:p>
        </w:tc>
      </w:tr>
      <w:tr w:rsidR="00D70515" w:rsidRPr="006A6DF5" w14:paraId="4193EE39" w14:textId="77777777" w:rsidTr="00D70515">
        <w:trPr>
          <w:trHeight w:val="106"/>
        </w:trPr>
        <w:tc>
          <w:tcPr>
            <w:tcW w:w="804" w:type="dxa"/>
            <w:vMerge/>
            <w:hideMark/>
          </w:tcPr>
          <w:p w14:paraId="57983B1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06206CA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24F40C9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geodezică</w:t>
            </w:r>
          </w:p>
        </w:tc>
      </w:tr>
      <w:tr w:rsidR="00D70515" w:rsidRPr="006A6DF5" w14:paraId="25F05DE2" w14:textId="77777777" w:rsidTr="00D70515">
        <w:trPr>
          <w:trHeight w:val="68"/>
        </w:trPr>
        <w:tc>
          <w:tcPr>
            <w:tcW w:w="804" w:type="dxa"/>
            <w:vMerge/>
            <w:hideMark/>
          </w:tcPr>
          <w:p w14:paraId="6326D3BA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3956A4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61BDCB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și management </w:t>
            </w:r>
          </w:p>
        </w:tc>
      </w:tr>
      <w:tr w:rsidR="00D70515" w:rsidRPr="006A6DF5" w14:paraId="004B2718" w14:textId="77777777" w:rsidTr="00D70515">
        <w:trPr>
          <w:trHeight w:val="233"/>
        </w:trPr>
        <w:tc>
          <w:tcPr>
            <w:tcW w:w="804" w:type="dxa"/>
            <w:vMerge w:val="restart"/>
            <w:hideMark/>
          </w:tcPr>
          <w:p w14:paraId="114E807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13" w:type="dxa"/>
            <w:vMerge w:val="restart"/>
            <w:noWrap/>
            <w:hideMark/>
          </w:tcPr>
          <w:p w14:paraId="0BA4300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04</w:t>
            </w:r>
            <w:r>
              <w:rPr>
                <w:rFonts w:eastAsia="Times New Roman"/>
                <w:color w:val="000000"/>
              </w:rPr>
              <w:t>_IIRMP</w:t>
            </w:r>
          </w:p>
        </w:tc>
        <w:tc>
          <w:tcPr>
            <w:tcW w:w="6407" w:type="dxa"/>
            <w:hideMark/>
          </w:tcPr>
          <w:p w14:paraId="34D23BC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industrială</w:t>
            </w:r>
          </w:p>
        </w:tc>
      </w:tr>
      <w:tr w:rsidR="00D70515" w:rsidRPr="006A6DF5" w14:paraId="5074F9CE" w14:textId="77777777" w:rsidTr="00D70515">
        <w:trPr>
          <w:trHeight w:val="238"/>
        </w:trPr>
        <w:tc>
          <w:tcPr>
            <w:tcW w:w="804" w:type="dxa"/>
            <w:vMerge/>
            <w:hideMark/>
          </w:tcPr>
          <w:p w14:paraId="5E277E3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2C22BEA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BF9FD3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și management </w:t>
            </w:r>
          </w:p>
        </w:tc>
      </w:tr>
      <w:tr w:rsidR="00D70515" w:rsidRPr="006A6DF5" w14:paraId="38690F51" w14:textId="77777777" w:rsidTr="00D70515">
        <w:trPr>
          <w:trHeight w:val="277"/>
        </w:trPr>
        <w:tc>
          <w:tcPr>
            <w:tcW w:w="804" w:type="dxa"/>
            <w:vMerge/>
            <w:hideMark/>
          </w:tcPr>
          <w:p w14:paraId="32A03C3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4832BE6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5DC0617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Mecatronică și robotică </w:t>
            </w:r>
          </w:p>
        </w:tc>
      </w:tr>
      <w:tr w:rsidR="00D70515" w:rsidRPr="006A6DF5" w14:paraId="5C8D5AAE" w14:textId="77777777" w:rsidTr="00D70515">
        <w:trPr>
          <w:trHeight w:val="419"/>
        </w:trPr>
        <w:tc>
          <w:tcPr>
            <w:tcW w:w="804" w:type="dxa"/>
            <w:vMerge w:val="restart"/>
            <w:hideMark/>
          </w:tcPr>
          <w:p w14:paraId="317D698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13" w:type="dxa"/>
            <w:vMerge w:val="restart"/>
            <w:noWrap/>
            <w:hideMark/>
          </w:tcPr>
          <w:p w14:paraId="3345FE0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>_ETTI</w:t>
            </w:r>
          </w:p>
        </w:tc>
        <w:tc>
          <w:tcPr>
            <w:tcW w:w="6407" w:type="dxa"/>
            <w:hideMark/>
          </w:tcPr>
          <w:p w14:paraId="1F2EAC1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electronică, telecomunicații și tehnologii informaționale </w:t>
            </w:r>
          </w:p>
        </w:tc>
      </w:tr>
      <w:tr w:rsidR="00D70515" w:rsidRPr="006A6DF5" w14:paraId="415C93FB" w14:textId="77777777" w:rsidTr="00D70515">
        <w:trPr>
          <w:trHeight w:val="176"/>
        </w:trPr>
        <w:tc>
          <w:tcPr>
            <w:tcW w:w="804" w:type="dxa"/>
            <w:vMerge/>
            <w:hideMark/>
          </w:tcPr>
          <w:p w14:paraId="35DC9B0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B334E6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2A52B0F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și management  </w:t>
            </w:r>
          </w:p>
        </w:tc>
      </w:tr>
      <w:tr w:rsidR="00D70515" w:rsidRPr="006A6DF5" w14:paraId="26F099FF" w14:textId="77777777" w:rsidTr="00D70515">
        <w:trPr>
          <w:trHeight w:val="134"/>
        </w:trPr>
        <w:tc>
          <w:tcPr>
            <w:tcW w:w="804" w:type="dxa"/>
            <w:vMerge w:val="restart"/>
            <w:hideMark/>
          </w:tcPr>
          <w:p w14:paraId="17A5D54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13" w:type="dxa"/>
            <w:vMerge w:val="restart"/>
            <w:noWrap/>
            <w:hideMark/>
          </w:tcPr>
          <w:p w14:paraId="4FF30CF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06</w:t>
            </w:r>
            <w:r>
              <w:rPr>
                <w:rFonts w:eastAsia="Times New Roman"/>
                <w:color w:val="000000"/>
              </w:rPr>
              <w:t>_IE</w:t>
            </w:r>
          </w:p>
        </w:tc>
        <w:tc>
          <w:tcPr>
            <w:tcW w:w="6407" w:type="dxa"/>
            <w:hideMark/>
          </w:tcPr>
          <w:p w14:paraId="3A45E86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electrică</w:t>
            </w:r>
          </w:p>
        </w:tc>
      </w:tr>
      <w:tr w:rsidR="00D70515" w:rsidRPr="006A6DF5" w14:paraId="24E815C5" w14:textId="77777777" w:rsidTr="00D70515">
        <w:trPr>
          <w:trHeight w:val="112"/>
        </w:trPr>
        <w:tc>
          <w:tcPr>
            <w:tcW w:w="804" w:type="dxa"/>
            <w:vMerge/>
            <w:hideMark/>
          </w:tcPr>
          <w:p w14:paraId="77508D6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84E548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200CC4D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energetică</w:t>
            </w:r>
          </w:p>
        </w:tc>
      </w:tr>
      <w:tr w:rsidR="00D70515" w:rsidRPr="006A6DF5" w14:paraId="776294BE" w14:textId="77777777" w:rsidTr="00D70515">
        <w:trPr>
          <w:trHeight w:val="129"/>
        </w:trPr>
        <w:tc>
          <w:tcPr>
            <w:tcW w:w="804" w:type="dxa"/>
            <w:vMerge/>
            <w:hideMark/>
          </w:tcPr>
          <w:p w14:paraId="7697D9B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A892A3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B24371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și management </w:t>
            </w:r>
          </w:p>
        </w:tc>
      </w:tr>
      <w:tr w:rsidR="00D70515" w:rsidRPr="006A6DF5" w14:paraId="0C02B153" w14:textId="77777777" w:rsidTr="00D70515">
        <w:trPr>
          <w:trHeight w:val="148"/>
        </w:trPr>
        <w:tc>
          <w:tcPr>
            <w:tcW w:w="804" w:type="dxa"/>
            <w:vMerge/>
            <w:hideMark/>
          </w:tcPr>
          <w:p w14:paraId="1BF134F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0F8A7A0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E78D14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Științe inginerești aplicate</w:t>
            </w:r>
          </w:p>
        </w:tc>
      </w:tr>
      <w:tr w:rsidR="00D70515" w:rsidRPr="006A6DF5" w14:paraId="37F78BC7" w14:textId="77777777" w:rsidTr="00D70515">
        <w:trPr>
          <w:trHeight w:val="198"/>
        </w:trPr>
        <w:tc>
          <w:tcPr>
            <w:tcW w:w="804" w:type="dxa"/>
            <w:hideMark/>
          </w:tcPr>
          <w:p w14:paraId="5E5966A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13" w:type="dxa"/>
            <w:noWrap/>
            <w:hideMark/>
          </w:tcPr>
          <w:p w14:paraId="26C4535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07</w:t>
            </w:r>
            <w:r>
              <w:rPr>
                <w:rFonts w:eastAsia="Times New Roman"/>
                <w:color w:val="000000"/>
              </w:rPr>
              <w:t>_II</w:t>
            </w:r>
          </w:p>
        </w:tc>
        <w:tc>
          <w:tcPr>
            <w:tcW w:w="6407" w:type="dxa"/>
            <w:hideMark/>
          </w:tcPr>
          <w:p w14:paraId="54BED4D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instalațiilor</w:t>
            </w:r>
          </w:p>
        </w:tc>
      </w:tr>
      <w:tr w:rsidR="00D70515" w:rsidRPr="006A6DF5" w14:paraId="4B6342D7" w14:textId="77777777" w:rsidTr="00D70515">
        <w:trPr>
          <w:trHeight w:val="230"/>
        </w:trPr>
        <w:tc>
          <w:tcPr>
            <w:tcW w:w="804" w:type="dxa"/>
            <w:vMerge w:val="restart"/>
            <w:hideMark/>
          </w:tcPr>
          <w:p w14:paraId="2EBA251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13" w:type="dxa"/>
            <w:vMerge w:val="restart"/>
            <w:noWrap/>
            <w:hideMark/>
          </w:tcPr>
          <w:p w14:paraId="362CB38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08</w:t>
            </w:r>
            <w:r>
              <w:rPr>
                <w:rFonts w:eastAsia="Times New Roman"/>
                <w:color w:val="000000"/>
              </w:rPr>
              <w:t>_ARMM</w:t>
            </w:r>
          </w:p>
        </w:tc>
        <w:tc>
          <w:tcPr>
            <w:tcW w:w="6407" w:type="dxa"/>
            <w:hideMark/>
          </w:tcPr>
          <w:p w14:paraId="6BEF036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autovehiculelor</w:t>
            </w:r>
          </w:p>
        </w:tc>
      </w:tr>
      <w:tr w:rsidR="00D70515" w:rsidRPr="006A6DF5" w14:paraId="68DBCEA0" w14:textId="77777777" w:rsidTr="00D70515">
        <w:trPr>
          <w:trHeight w:val="91"/>
        </w:trPr>
        <w:tc>
          <w:tcPr>
            <w:tcW w:w="804" w:type="dxa"/>
            <w:vMerge/>
            <w:hideMark/>
          </w:tcPr>
          <w:p w14:paraId="3A080EA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2268FE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C6C7BF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transporturilor</w:t>
            </w:r>
          </w:p>
        </w:tc>
      </w:tr>
      <w:tr w:rsidR="00D70515" w:rsidRPr="006A6DF5" w14:paraId="617D277D" w14:textId="77777777" w:rsidTr="00D70515">
        <w:trPr>
          <w:trHeight w:val="96"/>
        </w:trPr>
        <w:tc>
          <w:tcPr>
            <w:tcW w:w="804" w:type="dxa"/>
            <w:vMerge/>
            <w:hideMark/>
          </w:tcPr>
          <w:p w14:paraId="5392B68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E7224A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BF5D87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mecanică</w:t>
            </w:r>
          </w:p>
        </w:tc>
      </w:tr>
      <w:tr w:rsidR="00D70515" w:rsidRPr="006A6DF5" w14:paraId="4434D2C0" w14:textId="77777777" w:rsidTr="00D70515">
        <w:trPr>
          <w:trHeight w:val="99"/>
        </w:trPr>
        <w:tc>
          <w:tcPr>
            <w:tcW w:w="804" w:type="dxa"/>
            <w:vMerge/>
            <w:hideMark/>
          </w:tcPr>
          <w:p w14:paraId="1960C85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0F29AF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662F6B5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Mecatronică și robotică </w:t>
            </w:r>
          </w:p>
        </w:tc>
      </w:tr>
      <w:tr w:rsidR="00D70515" w:rsidRPr="006A6DF5" w14:paraId="54D0A65A" w14:textId="77777777" w:rsidTr="00D70515">
        <w:trPr>
          <w:trHeight w:val="104"/>
        </w:trPr>
        <w:tc>
          <w:tcPr>
            <w:tcW w:w="804" w:type="dxa"/>
            <w:vMerge w:val="restart"/>
            <w:hideMark/>
          </w:tcPr>
          <w:p w14:paraId="3985DEC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13" w:type="dxa"/>
            <w:vMerge w:val="restart"/>
            <w:noWrap/>
            <w:hideMark/>
          </w:tcPr>
          <w:p w14:paraId="5FC12A2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09</w:t>
            </w:r>
            <w:r>
              <w:rPr>
                <w:rFonts w:eastAsia="Times New Roman"/>
                <w:color w:val="000000"/>
              </w:rPr>
              <w:t>_IMM</w:t>
            </w:r>
          </w:p>
        </w:tc>
        <w:tc>
          <w:tcPr>
            <w:tcW w:w="6407" w:type="dxa"/>
            <w:hideMark/>
          </w:tcPr>
          <w:p w14:paraId="107ADF2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materialelor</w:t>
            </w:r>
          </w:p>
        </w:tc>
      </w:tr>
      <w:tr w:rsidR="00D70515" w:rsidRPr="006A6DF5" w14:paraId="26B0AADE" w14:textId="77777777" w:rsidTr="00D70515">
        <w:trPr>
          <w:trHeight w:val="107"/>
        </w:trPr>
        <w:tc>
          <w:tcPr>
            <w:tcW w:w="804" w:type="dxa"/>
            <w:vMerge/>
            <w:hideMark/>
          </w:tcPr>
          <w:p w14:paraId="638A9ED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57FC774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0B7871C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mediului</w:t>
            </w:r>
          </w:p>
        </w:tc>
      </w:tr>
      <w:tr w:rsidR="00D70515" w:rsidRPr="006A6DF5" w14:paraId="39EE9D90" w14:textId="77777777" w:rsidTr="00D70515">
        <w:trPr>
          <w:trHeight w:val="112"/>
        </w:trPr>
        <w:tc>
          <w:tcPr>
            <w:tcW w:w="804" w:type="dxa"/>
            <w:vMerge w:val="restart"/>
            <w:hideMark/>
          </w:tcPr>
          <w:p w14:paraId="6297D18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13" w:type="dxa"/>
            <w:vMerge w:val="restart"/>
            <w:noWrap/>
            <w:hideMark/>
          </w:tcPr>
          <w:p w14:paraId="754D06F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>_ING</w:t>
            </w:r>
          </w:p>
        </w:tc>
        <w:tc>
          <w:tcPr>
            <w:tcW w:w="6407" w:type="dxa"/>
            <w:hideMark/>
          </w:tcPr>
          <w:p w14:paraId="27105DE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Calculatoare și tehnologia informației </w:t>
            </w:r>
          </w:p>
        </w:tc>
      </w:tr>
      <w:tr w:rsidR="00D70515" w:rsidRPr="006A6DF5" w14:paraId="748DE968" w14:textId="77777777" w:rsidTr="00D70515">
        <w:trPr>
          <w:trHeight w:val="257"/>
        </w:trPr>
        <w:tc>
          <w:tcPr>
            <w:tcW w:w="804" w:type="dxa"/>
            <w:vMerge/>
            <w:hideMark/>
          </w:tcPr>
          <w:p w14:paraId="121F7DD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5D2AB95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B14B5C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electrică</w:t>
            </w:r>
          </w:p>
        </w:tc>
      </w:tr>
      <w:tr w:rsidR="00D70515" w:rsidRPr="006A6DF5" w14:paraId="773D31C3" w14:textId="77777777" w:rsidTr="00D70515">
        <w:trPr>
          <w:trHeight w:val="404"/>
        </w:trPr>
        <w:tc>
          <w:tcPr>
            <w:tcW w:w="804" w:type="dxa"/>
            <w:vMerge/>
            <w:hideMark/>
          </w:tcPr>
          <w:p w14:paraId="0340266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4F0D2AC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72F28C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electronică, telecomunicații și tehnologii informaționale </w:t>
            </w:r>
          </w:p>
        </w:tc>
      </w:tr>
      <w:tr w:rsidR="00D70515" w:rsidRPr="006A6DF5" w14:paraId="09BACD67" w14:textId="77777777" w:rsidTr="00D70515">
        <w:trPr>
          <w:trHeight w:val="142"/>
        </w:trPr>
        <w:tc>
          <w:tcPr>
            <w:tcW w:w="804" w:type="dxa"/>
            <w:vMerge/>
            <w:hideMark/>
          </w:tcPr>
          <w:p w14:paraId="01AAF84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1702BD8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5F2E2E8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energetică</w:t>
            </w:r>
          </w:p>
        </w:tc>
      </w:tr>
      <w:tr w:rsidR="00D70515" w:rsidRPr="006A6DF5" w14:paraId="0707CDE6" w14:textId="77777777" w:rsidTr="00D70515">
        <w:trPr>
          <w:trHeight w:val="112"/>
        </w:trPr>
        <w:tc>
          <w:tcPr>
            <w:tcW w:w="804" w:type="dxa"/>
            <w:vMerge/>
            <w:hideMark/>
          </w:tcPr>
          <w:p w14:paraId="5E66A74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232C5E3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826E40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Inginerie industrială</w:t>
            </w:r>
          </w:p>
        </w:tc>
      </w:tr>
      <w:tr w:rsidR="00D70515" w:rsidRPr="006A6DF5" w14:paraId="73454E80" w14:textId="77777777" w:rsidTr="00D70515">
        <w:trPr>
          <w:trHeight w:val="129"/>
        </w:trPr>
        <w:tc>
          <w:tcPr>
            <w:tcW w:w="804" w:type="dxa"/>
            <w:vMerge/>
            <w:hideMark/>
          </w:tcPr>
          <w:p w14:paraId="517297B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4342DCA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50CD691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 xml:space="preserve">Inginerie și management </w:t>
            </w:r>
          </w:p>
        </w:tc>
      </w:tr>
      <w:tr w:rsidR="00D70515" w:rsidRPr="006A6DF5" w14:paraId="0D31BC91" w14:textId="77777777" w:rsidTr="00D70515">
        <w:trPr>
          <w:trHeight w:val="106"/>
        </w:trPr>
        <w:tc>
          <w:tcPr>
            <w:tcW w:w="804" w:type="dxa"/>
            <w:vMerge/>
            <w:hideMark/>
          </w:tcPr>
          <w:p w14:paraId="44E178B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18E0D3D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042B539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materialelor</w:t>
            </w:r>
          </w:p>
        </w:tc>
      </w:tr>
      <w:tr w:rsidR="00D70515" w:rsidRPr="006A6DF5" w14:paraId="57AC48C7" w14:textId="77777777" w:rsidTr="00D70515">
        <w:trPr>
          <w:trHeight w:val="226"/>
        </w:trPr>
        <w:tc>
          <w:tcPr>
            <w:tcW w:w="804" w:type="dxa"/>
            <w:vMerge/>
            <w:hideMark/>
          </w:tcPr>
          <w:p w14:paraId="481BC6D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CA705F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5E9D680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mediului</w:t>
            </w:r>
          </w:p>
        </w:tc>
      </w:tr>
      <w:tr w:rsidR="00D70515" w:rsidRPr="006A6DF5" w14:paraId="3FC35259" w14:textId="77777777" w:rsidTr="00D70515">
        <w:trPr>
          <w:trHeight w:val="202"/>
        </w:trPr>
        <w:tc>
          <w:tcPr>
            <w:tcW w:w="804" w:type="dxa"/>
            <w:vMerge w:val="restart"/>
            <w:hideMark/>
          </w:tcPr>
          <w:p w14:paraId="0770E6A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3" w:type="dxa"/>
            <w:vMerge w:val="restart"/>
            <w:noWrap/>
            <w:hideMark/>
          </w:tcPr>
          <w:p w14:paraId="114CEE1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>_LIT</w:t>
            </w:r>
          </w:p>
        </w:tc>
        <w:tc>
          <w:tcPr>
            <w:tcW w:w="6407" w:type="dxa"/>
            <w:hideMark/>
          </w:tcPr>
          <w:p w14:paraId="4F56609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Arte vizuale</w:t>
            </w:r>
          </w:p>
        </w:tc>
      </w:tr>
      <w:tr w:rsidR="00D70515" w:rsidRPr="006A6DF5" w14:paraId="36C7EA34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433AF89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485FDE5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20E2C5B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Asistență socială</w:t>
            </w:r>
          </w:p>
        </w:tc>
      </w:tr>
      <w:tr w:rsidR="00D70515" w:rsidRPr="006A6DF5" w14:paraId="0AB117A2" w14:textId="77777777" w:rsidTr="00D70515">
        <w:trPr>
          <w:trHeight w:val="199"/>
        </w:trPr>
        <w:tc>
          <w:tcPr>
            <w:tcW w:w="804" w:type="dxa"/>
            <w:vMerge/>
            <w:hideMark/>
          </w:tcPr>
          <w:p w14:paraId="2E7095D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03262B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1801734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Filosofie</w:t>
            </w:r>
          </w:p>
        </w:tc>
      </w:tr>
      <w:tr w:rsidR="00D70515" w:rsidRPr="006A6DF5" w14:paraId="445A940C" w14:textId="77777777" w:rsidTr="00D70515">
        <w:trPr>
          <w:trHeight w:val="48"/>
        </w:trPr>
        <w:tc>
          <w:tcPr>
            <w:tcW w:w="804" w:type="dxa"/>
            <w:vMerge/>
            <w:hideMark/>
          </w:tcPr>
          <w:p w14:paraId="46E4605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4250D62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2355DC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Limbă și literatură</w:t>
            </w:r>
          </w:p>
        </w:tc>
      </w:tr>
      <w:tr w:rsidR="00D70515" w:rsidRPr="006A6DF5" w14:paraId="590064FE" w14:textId="77777777" w:rsidTr="00D70515">
        <w:trPr>
          <w:trHeight w:val="165"/>
        </w:trPr>
        <w:tc>
          <w:tcPr>
            <w:tcW w:w="804" w:type="dxa"/>
            <w:vMerge/>
            <w:hideMark/>
          </w:tcPr>
          <w:p w14:paraId="61EE6F8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13390F0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0F01F42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Limbi moderne aplicate</w:t>
            </w:r>
          </w:p>
        </w:tc>
      </w:tr>
      <w:tr w:rsidR="00D70515" w:rsidRPr="006A6DF5" w14:paraId="0B207601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7F2F428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5318489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65A52244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Studii culturale</w:t>
            </w:r>
          </w:p>
        </w:tc>
      </w:tr>
      <w:tr w:rsidR="00D70515" w:rsidRPr="006A6DF5" w14:paraId="258415E6" w14:textId="77777777" w:rsidTr="00D70515">
        <w:trPr>
          <w:trHeight w:val="300"/>
        </w:trPr>
        <w:tc>
          <w:tcPr>
            <w:tcW w:w="804" w:type="dxa"/>
            <w:vMerge/>
            <w:hideMark/>
          </w:tcPr>
          <w:p w14:paraId="775BBC0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15497D8A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F61C9B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Științe ale comunicării</w:t>
            </w:r>
          </w:p>
        </w:tc>
      </w:tr>
      <w:tr w:rsidR="00D70515" w:rsidRPr="006A6DF5" w14:paraId="48EBF48D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5748D6AB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20604E3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29A563A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Științe ale educației</w:t>
            </w:r>
          </w:p>
        </w:tc>
      </w:tr>
      <w:tr w:rsidR="00D70515" w:rsidRPr="006A6DF5" w14:paraId="68914D37" w14:textId="77777777" w:rsidTr="00D70515">
        <w:trPr>
          <w:trHeight w:val="195"/>
        </w:trPr>
        <w:tc>
          <w:tcPr>
            <w:tcW w:w="804" w:type="dxa"/>
            <w:vMerge/>
            <w:hideMark/>
          </w:tcPr>
          <w:p w14:paraId="1F118FA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7FBFD51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D600AF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Teologie</w:t>
            </w:r>
          </w:p>
        </w:tc>
      </w:tr>
      <w:tr w:rsidR="00D70515" w:rsidRPr="006A6DF5" w14:paraId="11C82B22" w14:textId="77777777" w:rsidTr="00D70515">
        <w:trPr>
          <w:trHeight w:val="186"/>
        </w:trPr>
        <w:tc>
          <w:tcPr>
            <w:tcW w:w="804" w:type="dxa"/>
            <w:vMerge w:val="restart"/>
            <w:hideMark/>
          </w:tcPr>
          <w:p w14:paraId="294C2CB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13" w:type="dxa"/>
            <w:vMerge w:val="restart"/>
            <w:noWrap/>
            <w:hideMark/>
          </w:tcPr>
          <w:p w14:paraId="6A5B69D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12</w:t>
            </w:r>
            <w:r>
              <w:rPr>
                <w:rFonts w:eastAsia="Times New Roman"/>
                <w:color w:val="000000"/>
              </w:rPr>
              <w:t>_ȘTI</w:t>
            </w:r>
          </w:p>
        </w:tc>
        <w:tc>
          <w:tcPr>
            <w:tcW w:w="6407" w:type="dxa"/>
            <w:hideMark/>
          </w:tcPr>
          <w:p w14:paraId="4FF8AB1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Administrarea afacerilor</w:t>
            </w:r>
          </w:p>
        </w:tc>
      </w:tr>
      <w:tr w:rsidR="00D70515" w:rsidRPr="006A6DF5" w14:paraId="5425A407" w14:textId="77777777" w:rsidTr="00D70515">
        <w:trPr>
          <w:trHeight w:val="61"/>
        </w:trPr>
        <w:tc>
          <w:tcPr>
            <w:tcW w:w="804" w:type="dxa"/>
            <w:vMerge/>
            <w:hideMark/>
          </w:tcPr>
          <w:p w14:paraId="472B7D6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A76F89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12C8635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Biologie</w:t>
            </w:r>
          </w:p>
        </w:tc>
      </w:tr>
      <w:tr w:rsidR="00D70515" w:rsidRPr="006A6DF5" w14:paraId="2BA6E1BA" w14:textId="77777777" w:rsidTr="00D70515">
        <w:trPr>
          <w:trHeight w:val="114"/>
        </w:trPr>
        <w:tc>
          <w:tcPr>
            <w:tcW w:w="804" w:type="dxa"/>
            <w:vMerge/>
            <w:hideMark/>
          </w:tcPr>
          <w:p w14:paraId="43127549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62A5C1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121ADD42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Chimie</w:t>
            </w:r>
          </w:p>
        </w:tc>
      </w:tr>
      <w:tr w:rsidR="00D70515" w:rsidRPr="006A6DF5" w14:paraId="010E86AE" w14:textId="77777777" w:rsidTr="00D70515">
        <w:trPr>
          <w:trHeight w:val="130"/>
        </w:trPr>
        <w:tc>
          <w:tcPr>
            <w:tcW w:w="804" w:type="dxa"/>
            <w:vMerge/>
            <w:hideMark/>
          </w:tcPr>
          <w:p w14:paraId="3C2E719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5CC97417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777915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Cibernetică, statistică și informatică economică</w:t>
            </w:r>
          </w:p>
        </w:tc>
      </w:tr>
      <w:tr w:rsidR="00D70515" w:rsidRPr="006A6DF5" w14:paraId="63984C20" w14:textId="77777777" w:rsidTr="00D70515">
        <w:trPr>
          <w:trHeight w:val="149"/>
        </w:trPr>
        <w:tc>
          <w:tcPr>
            <w:tcW w:w="804" w:type="dxa"/>
            <w:vMerge/>
            <w:hideMark/>
          </w:tcPr>
          <w:p w14:paraId="255161CF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3E21F633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37EEEA1E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Informatică</w:t>
            </w:r>
          </w:p>
        </w:tc>
      </w:tr>
      <w:tr w:rsidR="00D70515" w:rsidRPr="006A6DF5" w14:paraId="1DD4610C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64AD4F8C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67D1AB9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1B091C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Ingineria produselor alimentare</w:t>
            </w:r>
          </w:p>
        </w:tc>
      </w:tr>
      <w:tr w:rsidR="00D70515" w:rsidRPr="006A6DF5" w14:paraId="7D630273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779BCB38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2ED01696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7FFF3A0D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Management</w:t>
            </w:r>
          </w:p>
        </w:tc>
      </w:tr>
      <w:tr w:rsidR="00D70515" w:rsidRPr="006A6DF5" w14:paraId="3B69F675" w14:textId="77777777" w:rsidTr="00D70515">
        <w:trPr>
          <w:trHeight w:val="44"/>
        </w:trPr>
        <w:tc>
          <w:tcPr>
            <w:tcW w:w="804" w:type="dxa"/>
            <w:vMerge/>
            <w:hideMark/>
          </w:tcPr>
          <w:p w14:paraId="5A61EE30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3" w:type="dxa"/>
            <w:vMerge/>
            <w:hideMark/>
          </w:tcPr>
          <w:p w14:paraId="79FB7D6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7" w:type="dxa"/>
            <w:hideMark/>
          </w:tcPr>
          <w:p w14:paraId="4005D931" w14:textId="77777777" w:rsidR="00D70515" w:rsidRPr="006A6DF5" w:rsidRDefault="00D70515" w:rsidP="00B20984">
            <w:pPr>
              <w:widowControl/>
              <w:autoSpaceDE/>
              <w:autoSpaceDN/>
              <w:spacing w:line="228" w:lineRule="auto"/>
              <w:rPr>
                <w:rFonts w:eastAsia="Times New Roman"/>
                <w:color w:val="000000"/>
              </w:rPr>
            </w:pPr>
            <w:r w:rsidRPr="006A6DF5">
              <w:rPr>
                <w:rFonts w:eastAsia="Times New Roman"/>
                <w:color w:val="000000"/>
              </w:rPr>
              <w:t>Matematică</w:t>
            </w:r>
          </w:p>
        </w:tc>
      </w:tr>
    </w:tbl>
    <w:p w14:paraId="20255970" w14:textId="77777777" w:rsidR="00742C24" w:rsidRDefault="00742C24"/>
    <w:sectPr w:rsidR="00742C24" w:rsidSect="007461C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15"/>
    <w:rsid w:val="00742C24"/>
    <w:rsid w:val="007461CE"/>
    <w:rsid w:val="00D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0421"/>
  <w15:chartTrackingRefBased/>
  <w15:docId w15:val="{7B403FBA-DAAC-454D-8002-99957422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51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51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51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51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5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5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5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5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5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5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5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5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5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51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70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1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705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51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705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51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705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51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5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5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70515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 Lidia Baraian</dc:creator>
  <cp:keywords/>
  <dc:description/>
  <cp:lastModifiedBy>Voichita Lidia Baraian</cp:lastModifiedBy>
  <cp:revision>1</cp:revision>
  <dcterms:created xsi:type="dcterms:W3CDTF">2024-02-13T08:31:00Z</dcterms:created>
  <dcterms:modified xsi:type="dcterms:W3CDTF">2024-02-13T08:41:00Z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2024-02-13T08:41:06Z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138b7bc6-b4fd-4820-bdf3-52f6434cd5df</vt:lpwstr>
  </property>
  <property fmtid="{D5CDD505-2E9C-101B-9397-08002B2CF9AE}" pid="8" name="MSIP_Label_5b58b62f-6f94-46bd-8089-18e64b0a9abb_ContentBits">
    <vt:lpwstr>0</vt:lpwstr>
  </property>
</Properties>
</file>